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Pr>
          <w:rFonts w:hint="eastAsia" w:ascii="仿宋_GB2312" w:eastAsia="仿宋_GB2312"/>
          <w:b/>
          <w:sz w:val="30"/>
          <w:szCs w:val="30"/>
        </w:rPr>
      </w:pPr>
      <w:r>
        <w:rPr>
          <w:rFonts w:hint="eastAsia" w:ascii="仿宋_GB2312" w:eastAsia="仿宋_GB2312"/>
          <w:b/>
          <w:sz w:val="30"/>
          <w:szCs w:val="30"/>
        </w:rPr>
        <w:t>快乐岂止61，精彩就在62，过节我选中国银行银联信用卡！</w:t>
      </w:r>
    </w:p>
    <w:p>
      <w:pPr>
        <w:jc w:val="center"/>
        <w:rPr>
          <w:rFonts w:hint="eastAsia" w:ascii="仿宋_GB2312" w:eastAsia="仿宋_GB2312"/>
          <w:sz w:val="30"/>
          <w:szCs w:val="30"/>
        </w:rPr>
      </w:pPr>
    </w:p>
    <w:p>
      <w:pPr>
        <w:rPr>
          <w:rFonts w:hint="eastAsia" w:ascii="仿宋_GB2312" w:eastAsia="仿宋_GB2312"/>
          <w:sz w:val="30"/>
          <w:szCs w:val="30"/>
        </w:rPr>
      </w:pPr>
    </w:p>
    <w:p>
      <w:pPr>
        <w:rPr>
          <w:rFonts w:hint="eastAsia" w:ascii="仿宋_GB2312" w:eastAsia="仿宋_GB2312"/>
          <w:sz w:val="30"/>
          <w:szCs w:val="30"/>
        </w:rPr>
      </w:pPr>
      <w:r>
        <w:rPr>
          <w:rFonts w:hint="eastAsia" w:ascii="仿宋_GB2312" w:eastAsia="仿宋_GB2312"/>
          <w:sz w:val="30"/>
          <w:szCs w:val="30"/>
        </w:rPr>
        <w:t>打败大家的不是天真，而是天-真-热-啊！逼近四十度高温，快刷中国银行银联信用卡，享受冰爽“62儿童消费节”吧！</w:t>
      </w:r>
    </w:p>
    <w:p>
      <w:pPr>
        <w:rPr>
          <w:rFonts w:hint="eastAsia" w:ascii="仿宋_GB2312" w:eastAsia="仿宋_GB2312"/>
          <w:sz w:val="30"/>
          <w:szCs w:val="30"/>
        </w:rPr>
      </w:pPr>
      <w:r>
        <w:rPr>
          <w:rFonts w:hint="eastAsia" w:ascii="仿宋_GB2312" w:eastAsia="仿宋_GB2312"/>
          <w:sz w:val="30"/>
          <w:szCs w:val="30"/>
        </w:rPr>
        <w:t>部分活动商户：</w:t>
      </w:r>
    </w:p>
    <w:p>
      <w:pPr>
        <w:rPr>
          <w:rFonts w:hint="eastAsia" w:ascii="仿宋_GB2312" w:eastAsia="仿宋_GB2312"/>
          <w:sz w:val="30"/>
          <w:szCs w:val="30"/>
        </w:rPr>
      </w:pPr>
      <w:r>
        <w:rPr>
          <w:rFonts w:hint="eastAsia" w:ascii="仿宋_GB2312" w:eastAsia="仿宋_GB2312"/>
          <w:b/>
          <w:color w:val="FF0000"/>
          <w:sz w:val="30"/>
          <w:szCs w:val="30"/>
        </w:rPr>
        <w:t>青岛方特梦幻王国，青岛比如世界，欢动世界，DQ冰雪皇后，金钱豹；全省屈臣氏</w:t>
      </w:r>
      <w:r>
        <w:rPr>
          <w:rFonts w:ascii="仿宋_GB2312" w:eastAsia="仿宋_GB2312"/>
          <w:sz w:val="30"/>
          <w:szCs w:val="30"/>
        </w:rPr>
        <w:t>……</w:t>
      </w:r>
    </w:p>
    <w:p>
      <w:pPr>
        <w:ind w:firstLine="596" w:firstLineChars="198"/>
        <w:rPr>
          <w:rFonts w:hint="eastAsia" w:ascii="仿宋_GB2312" w:eastAsia="仿宋_GB2312"/>
          <w:b/>
          <w:sz w:val="30"/>
          <w:szCs w:val="30"/>
        </w:rPr>
      </w:pPr>
      <w:r>
        <w:rPr>
          <w:rFonts w:hint="eastAsia" w:ascii="仿宋_GB2312" w:eastAsia="仿宋_GB2312"/>
          <w:b/>
          <w:sz w:val="30"/>
          <w:szCs w:val="30"/>
        </w:rPr>
        <w:t>一、活动城市</w:t>
      </w:r>
    </w:p>
    <w:p>
      <w:pPr>
        <w:ind w:firstLine="600" w:firstLineChars="200"/>
        <w:rPr>
          <w:rFonts w:hint="eastAsia" w:ascii="仿宋_GB2312" w:eastAsia="仿宋_GB2312"/>
          <w:sz w:val="30"/>
          <w:szCs w:val="30"/>
        </w:rPr>
      </w:pPr>
      <w:r>
        <w:rPr>
          <w:rFonts w:hint="eastAsia" w:ascii="仿宋_GB2312" w:eastAsia="仿宋_GB2312"/>
          <w:sz w:val="30"/>
          <w:szCs w:val="30"/>
        </w:rPr>
        <w:t>山东省十七地市均有活动</w:t>
      </w:r>
    </w:p>
    <w:p>
      <w:pPr>
        <w:spacing w:line="520" w:lineRule="exact"/>
        <w:ind w:firstLine="596" w:firstLineChars="198"/>
        <w:rPr>
          <w:rFonts w:ascii="仿宋_GB2312" w:eastAsia="仿宋_GB2312"/>
          <w:b/>
          <w:sz w:val="30"/>
          <w:szCs w:val="30"/>
        </w:rPr>
      </w:pPr>
      <w:r>
        <w:rPr>
          <w:rFonts w:hint="eastAsia" w:ascii="仿宋_GB2312" w:eastAsia="仿宋_GB2312"/>
          <w:b/>
          <w:sz w:val="30"/>
          <w:szCs w:val="30"/>
        </w:rPr>
        <w:t>二、活动时间</w:t>
      </w:r>
    </w:p>
    <w:p>
      <w:pPr>
        <w:spacing w:line="520" w:lineRule="exact"/>
        <w:ind w:firstLine="600" w:firstLineChars="200"/>
        <w:rPr>
          <w:rFonts w:hint="eastAsia" w:ascii="仿宋_GB2312" w:eastAsia="仿宋_GB2312"/>
          <w:sz w:val="30"/>
          <w:szCs w:val="30"/>
        </w:rPr>
      </w:pPr>
      <w:r>
        <w:rPr>
          <w:rFonts w:hint="eastAsia" w:ascii="仿宋_GB2312" w:eastAsia="仿宋_GB2312"/>
          <w:sz w:val="30"/>
          <w:szCs w:val="30"/>
        </w:rPr>
        <w:t>2014年5月31日至6月2日</w:t>
      </w:r>
    </w:p>
    <w:p>
      <w:pPr>
        <w:spacing w:line="520" w:lineRule="exact"/>
        <w:ind w:firstLine="480" w:firstLineChars="200"/>
        <w:rPr>
          <w:rFonts w:hint="eastAsia" w:ascii="仿宋_GB2312" w:eastAsia="仿宋_GB2312"/>
          <w:sz w:val="24"/>
          <w:szCs w:val="24"/>
        </w:rPr>
      </w:pPr>
      <w:r>
        <w:rPr>
          <w:rFonts w:hint="eastAsia" w:ascii="仿宋_GB2312" w:eastAsia="仿宋_GB2312"/>
          <w:sz w:val="24"/>
          <w:szCs w:val="24"/>
        </w:rPr>
        <w:t>备注：通过“银联钱包”参与的部分活动需提前下载优惠券。</w:t>
      </w:r>
    </w:p>
    <w:p>
      <w:pPr>
        <w:spacing w:line="520" w:lineRule="exact"/>
        <w:ind w:firstLine="596" w:firstLineChars="198"/>
        <w:rPr>
          <w:rFonts w:ascii="仿宋_GB2312" w:eastAsia="仿宋_GB2312"/>
          <w:b/>
          <w:sz w:val="30"/>
          <w:szCs w:val="30"/>
        </w:rPr>
      </w:pPr>
      <w:r>
        <w:rPr>
          <w:rFonts w:hint="eastAsia" w:ascii="仿宋_GB2312" w:eastAsia="仿宋_GB2312"/>
          <w:b/>
          <w:sz w:val="30"/>
          <w:szCs w:val="30"/>
        </w:rPr>
        <w:t>三、活动对象</w:t>
      </w:r>
    </w:p>
    <w:p>
      <w:pPr>
        <w:spacing w:line="520" w:lineRule="exact"/>
        <w:ind w:firstLine="600" w:firstLineChars="200"/>
        <w:rPr>
          <w:rFonts w:hint="eastAsia" w:ascii="仿宋_GB2312" w:eastAsia="仿宋_GB2312"/>
          <w:sz w:val="30"/>
          <w:szCs w:val="30"/>
        </w:rPr>
      </w:pPr>
      <w:r>
        <w:rPr>
          <w:rFonts w:hint="eastAsia" w:ascii="仿宋_GB2312" w:eastAsia="仿宋_GB2312"/>
          <w:sz w:val="30"/>
          <w:szCs w:val="30"/>
        </w:rPr>
        <w:t>中国银行银联信用卡持卡人（卡号以62开头）</w:t>
      </w:r>
    </w:p>
    <w:p>
      <w:pPr>
        <w:spacing w:line="520" w:lineRule="exact"/>
        <w:ind w:firstLine="600" w:firstLineChars="250"/>
        <w:rPr>
          <w:rFonts w:hint="eastAsia" w:ascii="仿宋_GB2312" w:eastAsia="仿宋_GB2312"/>
          <w:sz w:val="30"/>
          <w:szCs w:val="30"/>
        </w:rPr>
      </w:pPr>
      <w:r>
        <w:rPr>
          <w:rFonts w:hint="eastAsia" w:ascii="仿宋_GB2312" w:eastAsia="仿宋_GB2312"/>
          <w:sz w:val="24"/>
          <w:szCs w:val="24"/>
        </w:rPr>
        <w:t>备注：部分活动需通过“银联钱包”、“银联在线支付”和“银联手机支付”实现优惠。</w:t>
      </w:r>
    </w:p>
    <w:p>
      <w:pPr>
        <w:spacing w:line="520" w:lineRule="exact"/>
        <w:ind w:firstLine="596" w:firstLineChars="198"/>
        <w:rPr>
          <w:rFonts w:ascii="仿宋_GB2312" w:eastAsia="仿宋_GB2312"/>
          <w:b/>
          <w:sz w:val="30"/>
          <w:szCs w:val="30"/>
        </w:rPr>
      </w:pPr>
      <w:r>
        <w:rPr>
          <w:rFonts w:hint="eastAsia" w:ascii="仿宋_GB2312" w:eastAsia="仿宋_GB2312"/>
          <w:b/>
          <w:sz w:val="30"/>
          <w:szCs w:val="30"/>
        </w:rPr>
        <w:t>四、活动内容</w:t>
      </w:r>
    </w:p>
    <w:p>
      <w:pPr>
        <w:spacing w:line="520" w:lineRule="exact"/>
        <w:ind w:firstLine="645"/>
        <w:rPr>
          <w:rFonts w:ascii="仿宋_GB2312" w:eastAsia="仿宋_GB2312"/>
          <w:sz w:val="30"/>
          <w:szCs w:val="30"/>
        </w:rPr>
      </w:pPr>
      <w:r>
        <w:rPr>
          <w:rFonts w:hint="eastAsia" w:ascii="仿宋_GB2312" w:eastAsia="仿宋_GB2312"/>
          <w:sz w:val="30"/>
          <w:szCs w:val="30"/>
        </w:rPr>
        <w:t>（一）桶桶62折  优质品牌奶粉疯狂抢</w:t>
      </w:r>
    </w:p>
    <w:p>
      <w:pPr>
        <w:spacing w:line="520" w:lineRule="exact"/>
        <w:ind w:firstLine="645"/>
        <w:rPr>
          <w:rFonts w:hint="eastAsia" w:ascii="仿宋_GB2312" w:eastAsia="仿宋_GB2312"/>
          <w:sz w:val="30"/>
          <w:szCs w:val="30"/>
        </w:rPr>
      </w:pPr>
      <w:r>
        <w:rPr>
          <w:rFonts w:hint="eastAsia" w:ascii="仿宋_GB2312" w:eastAsia="仿宋_GB2312"/>
          <w:sz w:val="30"/>
          <w:szCs w:val="30"/>
        </w:rPr>
        <w:t>活动期间，中国银行银联信用卡持卡人在爱婴室、母婴之家、东方购物、国美在线等商户，刷银联卡（卡号以62开头）可以6.2折抢购进口及国产的优质品牌奶粉，每单最高封顶优惠200元，优惠限量，先到先得，额满即止。具体如下：</w:t>
      </w:r>
    </w:p>
    <w:p>
      <w:pPr>
        <w:spacing w:line="520" w:lineRule="exact"/>
        <w:ind w:firstLine="645"/>
        <w:rPr>
          <w:rFonts w:hint="eastAsia" w:ascii="仿宋_GB2312" w:eastAsia="仿宋_GB2312"/>
          <w:sz w:val="30"/>
          <w:szCs w:val="30"/>
        </w:rPr>
      </w:pPr>
    </w:p>
    <w:p>
      <w:pPr>
        <w:spacing w:line="520" w:lineRule="exact"/>
        <w:ind w:firstLine="645"/>
        <w:rPr>
          <w:rFonts w:ascii="仿宋_GB2312" w:eastAsia="仿宋_GB2312"/>
          <w:b/>
          <w:sz w:val="30"/>
          <w:szCs w:val="30"/>
        </w:rPr>
      </w:pPr>
      <w:r>
        <w:rPr>
          <w:rFonts w:hint="eastAsia" w:ascii="仿宋_GB2312" w:eastAsia="仿宋_GB2312"/>
          <w:b/>
          <w:sz w:val="30"/>
          <w:szCs w:val="30"/>
        </w:rPr>
        <w:t>（二）场场6.2元  全国热门大片随心看</w:t>
      </w:r>
    </w:p>
    <w:p>
      <w:pPr>
        <w:spacing w:line="520" w:lineRule="exact"/>
        <w:ind w:firstLine="645"/>
        <w:rPr>
          <w:rFonts w:hint="eastAsia" w:ascii="仿宋_GB2312" w:eastAsia="仿宋_GB2312"/>
          <w:sz w:val="30"/>
          <w:szCs w:val="30"/>
        </w:rPr>
      </w:pPr>
      <w:r>
        <w:rPr>
          <w:rFonts w:hint="eastAsia" w:ascii="仿宋_GB2312" w:eastAsia="仿宋_GB2312"/>
          <w:sz w:val="30"/>
          <w:szCs w:val="30"/>
        </w:rPr>
        <w:t>活动期间，银联卡持卡人可登陆格瓦拉，或在星美国际院线，刷银联卡（卡号以62开头）可以6.2元抢购全国热门大片电影票，全国限量19.5万张，先到先得，额满即止。具体如下：</w:t>
      </w:r>
    </w:p>
    <w:p>
      <w:pPr>
        <w:spacing w:line="520" w:lineRule="exact"/>
        <w:ind w:firstLine="645"/>
        <w:rPr>
          <w:rFonts w:hint="eastAsia" w:ascii="仿宋_GB2312" w:eastAsia="仿宋_GB2312"/>
          <w:sz w:val="30"/>
          <w:szCs w:val="30"/>
        </w:rPr>
      </w:pPr>
    </w:p>
    <w:p>
      <w:pPr>
        <w:spacing w:line="520" w:lineRule="exact"/>
        <w:ind w:firstLine="645"/>
        <w:rPr>
          <w:rFonts w:ascii="仿宋_GB2312" w:eastAsia="仿宋_GB2312"/>
          <w:sz w:val="30"/>
          <w:szCs w:val="30"/>
        </w:rPr>
      </w:pPr>
      <w:r>
        <w:rPr>
          <w:rFonts w:hint="eastAsia" w:ascii="仿宋_GB2312" w:eastAsia="仿宋_GB2312"/>
          <w:b/>
          <w:sz w:val="30"/>
          <w:szCs w:val="30"/>
        </w:rPr>
        <w:t>（三）6.2元缤纷享</w:t>
      </w:r>
    </w:p>
    <w:p>
      <w:pPr>
        <w:spacing w:line="520" w:lineRule="exact"/>
        <w:ind w:firstLine="645"/>
        <w:rPr>
          <w:rFonts w:hint="eastAsia" w:ascii="仿宋_GB2312" w:eastAsia="仿宋_GB2312"/>
          <w:sz w:val="30"/>
          <w:szCs w:val="30"/>
        </w:rPr>
      </w:pPr>
      <w:r>
        <w:rPr>
          <w:rFonts w:hint="eastAsia" w:ascii="仿宋_GB2312" w:eastAsia="仿宋_GB2312"/>
          <w:sz w:val="30"/>
          <w:szCs w:val="30"/>
        </w:rPr>
        <w:t>活动期间，银联卡持卡人通过“银联钱包”下载优惠券，在家庭餐饮商户（酷圣石冰激凌、DQ冰淇淋、呷浦呷哺等）、亲子娱乐商户（欢乐谷游乐场、星期八小镇等）门店刷银联卡（卡号以62开头）消费均可享受6.2元指定产品限量特价。具体如下：</w:t>
      </w:r>
    </w:p>
    <w:p>
      <w:pPr>
        <w:spacing w:line="520" w:lineRule="exact"/>
        <w:ind w:firstLine="645"/>
        <w:rPr>
          <w:rFonts w:hint="eastAsia" w:ascii="仿宋_GB2312" w:eastAsia="仿宋_GB2312"/>
          <w:sz w:val="30"/>
          <w:szCs w:val="30"/>
        </w:rPr>
      </w:pPr>
    </w:p>
    <w:p>
      <w:pPr>
        <w:spacing w:line="520" w:lineRule="exact"/>
        <w:ind w:firstLine="645"/>
        <w:rPr>
          <w:rFonts w:ascii="仿宋_GB2312" w:eastAsia="仿宋_GB2312"/>
          <w:b/>
          <w:sz w:val="30"/>
          <w:szCs w:val="30"/>
        </w:rPr>
      </w:pPr>
      <w:r>
        <w:rPr>
          <w:rFonts w:hint="eastAsia" w:ascii="仿宋_GB2312" w:eastAsia="仿宋_GB2312"/>
          <w:b/>
          <w:sz w:val="30"/>
          <w:szCs w:val="30"/>
        </w:rPr>
        <w:t>（四）6.2折疯狂抢</w:t>
      </w:r>
    </w:p>
    <w:p>
      <w:pPr>
        <w:spacing w:line="520" w:lineRule="exact"/>
        <w:ind w:firstLine="645"/>
        <w:rPr>
          <w:rFonts w:hint="eastAsia" w:ascii="仿宋_GB2312" w:eastAsia="仿宋_GB2312"/>
          <w:sz w:val="30"/>
          <w:szCs w:val="30"/>
        </w:rPr>
      </w:pPr>
      <w:r>
        <w:rPr>
          <w:rFonts w:hint="eastAsia" w:ascii="仿宋_GB2312" w:eastAsia="仿宋_GB2312"/>
          <w:sz w:val="30"/>
          <w:szCs w:val="30"/>
        </w:rPr>
        <w:t>活动期间，银联卡持卡人通过“银联钱包”下载优惠券，在亲子购物（玩具反斗城、屈臣氏）和餐饮商户（釜山料理、新石器烤肉、大家乐、金钱豹、眉州东坡酒楼）刷银联卡（卡号以62开头）消费均可享受商户优惠后再打6.2折的优惠，数量有限，先到先得，额满即止。具体如下：</w:t>
      </w:r>
    </w:p>
    <w:p>
      <w:pPr>
        <w:spacing w:line="520" w:lineRule="exact"/>
        <w:rPr>
          <w:rFonts w:hint="eastAsia" w:ascii="仿宋_GB2312" w:eastAsia="仿宋_GB2312"/>
          <w:b/>
          <w:sz w:val="30"/>
          <w:szCs w:val="30"/>
        </w:rPr>
      </w:pPr>
      <w:r>
        <w:rPr>
          <w:rFonts w:hint="eastAsia" w:ascii="仿宋_GB2312" w:eastAsia="仿宋_GB2312"/>
          <w:b/>
          <w:sz w:val="30"/>
          <w:szCs w:val="30"/>
        </w:rPr>
        <w:t>青岛地区</w:t>
      </w:r>
    </w:p>
    <w:p>
      <w:pPr>
        <w:spacing w:line="520" w:lineRule="exact"/>
        <w:rPr>
          <w:rFonts w:hint="eastAsia" w:ascii="仿宋_GB2312" w:eastAsia="仿宋_GB2312"/>
          <w:sz w:val="30"/>
          <w:szCs w:val="30"/>
        </w:rPr>
      </w:pPr>
      <w:r>
        <w:rPr>
          <w:rFonts w:hint="eastAsia" w:ascii="仿宋_GB2312" w:eastAsia="仿宋_GB2312"/>
          <w:sz w:val="30"/>
          <w:szCs w:val="30"/>
        </w:rPr>
        <w:t>除青岛外山东其他地市</w:t>
      </w:r>
    </w:p>
    <w:p>
      <w:pPr>
        <w:spacing w:line="520" w:lineRule="exact"/>
        <w:ind w:firstLine="645"/>
        <w:rPr>
          <w:rFonts w:hint="eastAsia" w:ascii="仿宋_GB2312" w:eastAsia="仿宋_GB2312"/>
          <w:b/>
          <w:sz w:val="30"/>
          <w:szCs w:val="30"/>
        </w:rPr>
      </w:pPr>
    </w:p>
    <w:p>
      <w:pPr>
        <w:spacing w:line="520" w:lineRule="exact"/>
        <w:ind w:firstLine="645"/>
        <w:rPr>
          <w:rFonts w:ascii="仿宋_GB2312" w:eastAsia="仿宋_GB2312"/>
          <w:b/>
          <w:sz w:val="30"/>
          <w:szCs w:val="30"/>
        </w:rPr>
      </w:pPr>
      <w:r>
        <w:rPr>
          <w:rFonts w:hint="eastAsia" w:ascii="仿宋_GB2312" w:eastAsia="仿宋_GB2312"/>
          <w:b/>
          <w:sz w:val="30"/>
          <w:szCs w:val="30"/>
        </w:rPr>
        <w:t>（五）享舌尖美食  回馈6.2%银联积分</w:t>
      </w:r>
    </w:p>
    <w:p>
      <w:pPr>
        <w:spacing w:line="520" w:lineRule="exact"/>
        <w:ind w:firstLine="645"/>
        <w:rPr>
          <w:rFonts w:hint="eastAsia" w:ascii="仿宋_GB2312" w:eastAsia="仿宋_GB2312"/>
          <w:sz w:val="30"/>
          <w:szCs w:val="30"/>
        </w:rPr>
      </w:pPr>
      <w:r>
        <w:rPr>
          <w:rFonts w:hint="eastAsia" w:ascii="仿宋_GB2312" w:eastAsia="仿宋_GB2312"/>
          <w:sz w:val="30"/>
          <w:szCs w:val="30"/>
        </w:rPr>
        <w:t>活动期间，银联卡持卡人在DQ、酷圣石、釜山料理、金钱豹、Godiva、好利来、新石器烤肉、呷浦呷浦等餐饮门店刷银联卡（卡号以62开头）消费，可获得结算金额6.2%的银联积分（1个银联积分=1元人民币），单笔回馈封顶100个银联积分。具体如下：</w:t>
      </w:r>
    </w:p>
    <w:p>
      <w:pPr>
        <w:spacing w:line="520" w:lineRule="exact"/>
        <w:ind w:firstLine="645"/>
        <w:rPr>
          <w:rFonts w:hint="eastAsia" w:ascii="仿宋_GB2312" w:eastAsia="仿宋_GB2312"/>
          <w:sz w:val="32"/>
          <w:szCs w:val="32"/>
        </w:rPr>
      </w:pPr>
    </w:p>
    <w:p>
      <w:pPr>
        <w:spacing w:line="520" w:lineRule="exact"/>
        <w:ind w:firstLine="645"/>
        <w:rPr>
          <w:rFonts w:ascii="仿宋_GB2312" w:eastAsia="仿宋_GB2312"/>
          <w:b/>
          <w:sz w:val="30"/>
          <w:szCs w:val="30"/>
        </w:rPr>
      </w:pPr>
      <w:r>
        <w:rPr>
          <w:rFonts w:hint="eastAsia" w:ascii="仿宋_GB2312" w:eastAsia="仿宋_GB2312"/>
          <w:b/>
          <w:sz w:val="30"/>
          <w:szCs w:val="30"/>
        </w:rPr>
        <w:t>（六）辣妈奶爸晒宝贝  人人有奖</w:t>
      </w:r>
    </w:p>
    <w:p>
      <w:pPr>
        <w:spacing w:line="520" w:lineRule="exact"/>
        <w:ind w:firstLine="600" w:firstLineChars="200"/>
        <w:rPr>
          <w:rFonts w:hint="eastAsia" w:ascii="仿宋_GB2312" w:eastAsia="仿宋_GB2312"/>
          <w:sz w:val="30"/>
          <w:szCs w:val="30"/>
        </w:rPr>
      </w:pPr>
      <w:r>
        <w:rPr>
          <w:rFonts w:hint="eastAsia" w:ascii="仿宋_GB2312" w:eastAsia="仿宋_GB2312"/>
          <w:sz w:val="30"/>
          <w:szCs w:val="30"/>
        </w:rPr>
        <w:t>5月20日至6月2日，银联持卡人在“银联钱包”微信公众号，参加“辣妈奶爸晒宝贝”活动，晒照分享至朋友圈，即可赢取以下奖品：</w:t>
      </w:r>
    </w:p>
    <w:p>
      <w:pPr>
        <w:spacing w:line="520" w:lineRule="exact"/>
        <w:ind w:firstLine="600" w:firstLineChars="200"/>
        <w:rPr>
          <w:rFonts w:hint="eastAsia" w:ascii="仿宋_GB2312" w:eastAsia="仿宋_GB2312"/>
          <w:sz w:val="30"/>
          <w:szCs w:val="30"/>
        </w:rPr>
      </w:pPr>
      <w:r>
        <w:rPr>
          <w:rFonts w:hint="eastAsia" w:ascii="仿宋_GB2312" w:eastAsia="仿宋_GB2312"/>
          <w:sz w:val="30"/>
          <w:szCs w:val="30"/>
        </w:rPr>
        <w:t>惊喜宝贝奖（100名）：玩具反斗城“62秒疯狂抢”资格</w:t>
      </w:r>
    </w:p>
    <w:p>
      <w:pPr>
        <w:spacing w:line="520" w:lineRule="exact"/>
        <w:ind w:firstLine="600" w:firstLineChars="200"/>
        <w:rPr>
          <w:rFonts w:hint="eastAsia" w:ascii="仿宋_GB2312" w:eastAsia="仿宋_GB2312"/>
          <w:sz w:val="30"/>
          <w:szCs w:val="30"/>
        </w:rPr>
      </w:pPr>
      <w:r>
        <w:rPr>
          <w:rFonts w:hint="eastAsia" w:ascii="仿宋_GB2312" w:eastAsia="仿宋_GB2312"/>
          <w:sz w:val="30"/>
          <w:szCs w:val="30"/>
        </w:rPr>
        <w:t>阳光宝宝奖（前10万名）：价值20元的银联积分</w:t>
      </w:r>
    </w:p>
    <w:p>
      <w:pPr>
        <w:spacing w:line="520" w:lineRule="exact"/>
        <w:ind w:firstLine="602" w:firstLineChars="200"/>
        <w:rPr>
          <w:rFonts w:hint="eastAsia" w:ascii="仿宋_GB2312" w:eastAsia="仿宋_GB2312"/>
          <w:b/>
          <w:sz w:val="30"/>
          <w:szCs w:val="30"/>
        </w:rPr>
      </w:pPr>
      <w:r>
        <w:rPr>
          <w:rFonts w:hint="eastAsia" w:ascii="仿宋_GB2312" w:eastAsia="仿宋_GB2312"/>
          <w:b/>
          <w:sz w:val="30"/>
          <w:szCs w:val="30"/>
        </w:rPr>
        <w:t>活动细则：</w:t>
      </w:r>
    </w:p>
    <w:p>
      <w:pPr>
        <w:spacing w:line="520" w:lineRule="exact"/>
        <w:ind w:firstLine="600" w:firstLineChars="200"/>
        <w:rPr>
          <w:rFonts w:hint="eastAsia" w:ascii="仿宋_GB2312" w:eastAsia="仿宋_GB2312"/>
          <w:sz w:val="30"/>
          <w:szCs w:val="30"/>
        </w:rPr>
      </w:pPr>
      <w:r>
        <w:rPr>
          <w:rFonts w:hint="eastAsia" w:ascii="仿宋_GB2312" w:eastAsia="仿宋_GB2312"/>
          <w:sz w:val="30"/>
          <w:szCs w:val="30"/>
        </w:rPr>
        <w:t>1、活动参与流程：</w:t>
      </w:r>
    </w:p>
    <w:p>
      <w:pPr>
        <w:spacing w:line="520" w:lineRule="exact"/>
        <w:ind w:firstLine="600" w:firstLineChars="200"/>
        <w:rPr>
          <w:rFonts w:hint="eastAsia" w:ascii="仿宋_GB2312" w:eastAsia="仿宋_GB2312"/>
          <w:sz w:val="30"/>
          <w:szCs w:val="30"/>
        </w:rPr>
      </w:pPr>
      <w:r>
        <w:rPr>
          <w:rFonts w:hint="eastAsia" w:ascii="仿宋_GB2312" w:eastAsia="仿宋_GB2312"/>
          <w:sz w:val="30"/>
          <w:szCs w:val="30"/>
        </w:rPr>
        <w:t>步骤一、关注“银联钱包”微信（微信号：Yinlian_KY），并注册“银联钱包”。</w:t>
      </w:r>
    </w:p>
    <w:p>
      <w:pPr>
        <w:spacing w:line="520" w:lineRule="exact"/>
        <w:ind w:firstLine="600" w:firstLineChars="200"/>
        <w:rPr>
          <w:rFonts w:hint="eastAsia" w:ascii="仿宋_GB2312" w:eastAsia="仿宋_GB2312"/>
          <w:sz w:val="30"/>
          <w:szCs w:val="30"/>
        </w:rPr>
      </w:pPr>
      <w:r>
        <w:rPr>
          <w:rFonts w:hint="eastAsia" w:ascii="仿宋_GB2312" w:eastAsia="仿宋_GB2312"/>
          <w:sz w:val="30"/>
          <w:szCs w:val="30"/>
        </w:rPr>
        <w:t>步骤二、点击“六一活动”菜单中“辣妈奶爸晒宝贝”页面</w:t>
      </w:r>
    </w:p>
    <w:p>
      <w:pPr>
        <w:spacing w:line="520" w:lineRule="exact"/>
        <w:ind w:firstLine="600" w:firstLineChars="200"/>
        <w:rPr>
          <w:rFonts w:hint="eastAsia" w:ascii="仿宋_GB2312" w:eastAsia="仿宋_GB2312"/>
          <w:sz w:val="30"/>
          <w:szCs w:val="30"/>
        </w:rPr>
      </w:pPr>
      <w:r>
        <w:rPr>
          <w:rFonts w:hint="eastAsia" w:ascii="仿宋_GB2312" w:eastAsia="仿宋_GB2312"/>
          <w:sz w:val="30"/>
          <w:szCs w:val="30"/>
        </w:rPr>
        <w:t>步骤三、上传宝贝照片，分享朋友圈，并截图。</w:t>
      </w:r>
    </w:p>
    <w:p>
      <w:pPr>
        <w:spacing w:line="520" w:lineRule="exact"/>
        <w:ind w:firstLine="600" w:firstLineChars="200"/>
        <w:rPr>
          <w:rFonts w:hint="eastAsia" w:ascii="仿宋_GB2312" w:eastAsia="仿宋_GB2312"/>
          <w:sz w:val="30"/>
          <w:szCs w:val="30"/>
        </w:rPr>
      </w:pPr>
      <w:r>
        <w:rPr>
          <w:rFonts w:hint="eastAsia" w:ascii="仿宋_GB2312" w:eastAsia="仿宋_GB2312"/>
          <w:sz w:val="30"/>
          <w:szCs w:val="30"/>
        </w:rPr>
        <w:t>步骤四、向“银联钱包”反馈朋友圈截图，以及“银联钱包”的用户名（即手机号）。</w:t>
      </w:r>
    </w:p>
    <w:p>
      <w:pPr>
        <w:spacing w:line="520" w:lineRule="exact"/>
        <w:ind w:firstLine="600" w:firstLineChars="200"/>
        <w:rPr>
          <w:rFonts w:hint="eastAsia" w:ascii="仿宋_GB2312" w:eastAsia="仿宋_GB2312"/>
          <w:sz w:val="30"/>
          <w:szCs w:val="30"/>
        </w:rPr>
      </w:pPr>
      <w:r>
        <w:rPr>
          <w:rFonts w:hint="eastAsia" w:ascii="仿宋_GB2312" w:eastAsia="仿宋_GB2312"/>
          <w:sz w:val="30"/>
          <w:szCs w:val="30"/>
        </w:rPr>
        <w:t>2、玩具反斗城“62秒疯狂抢”活动说明：</w:t>
      </w:r>
    </w:p>
    <w:p>
      <w:pPr>
        <w:spacing w:line="520" w:lineRule="exact"/>
        <w:ind w:firstLine="600" w:firstLineChars="200"/>
        <w:rPr>
          <w:rFonts w:hint="eastAsia" w:ascii="仿宋_GB2312" w:eastAsia="仿宋_GB2312"/>
          <w:sz w:val="30"/>
          <w:szCs w:val="30"/>
        </w:rPr>
      </w:pPr>
      <w:r>
        <w:rPr>
          <w:rFonts w:hint="eastAsia" w:ascii="仿宋_GB2312" w:eastAsia="仿宋_GB2312"/>
          <w:sz w:val="30"/>
          <w:szCs w:val="30"/>
        </w:rPr>
        <w:t>（1）活动时间：6月2日上午</w:t>
      </w:r>
    </w:p>
    <w:p>
      <w:pPr>
        <w:spacing w:line="520" w:lineRule="exact"/>
        <w:ind w:firstLine="600" w:firstLineChars="200"/>
        <w:rPr>
          <w:rFonts w:hint="eastAsia" w:ascii="仿宋_GB2312" w:eastAsia="仿宋_GB2312"/>
          <w:sz w:val="30"/>
          <w:szCs w:val="30"/>
        </w:rPr>
      </w:pPr>
      <w:r>
        <w:rPr>
          <w:rFonts w:hint="eastAsia" w:ascii="仿宋_GB2312" w:eastAsia="仿宋_GB2312"/>
          <w:sz w:val="30"/>
          <w:szCs w:val="30"/>
        </w:rPr>
        <w:t>（2）活动门店：玩具反斗城10家门店（北京金源新燕莎店、上海浦东正大广场店、天津银河购物中心店、重庆大都会店、南京德基分店、杭州丰潭路店、深圳万象城店、武汉珞瑜路店、成都国际金融中心店、济南泉城路店）</w:t>
      </w:r>
    </w:p>
    <w:p>
      <w:pPr>
        <w:spacing w:line="520" w:lineRule="exact"/>
        <w:ind w:firstLine="600" w:firstLineChars="200"/>
        <w:rPr>
          <w:rFonts w:hint="eastAsia" w:ascii="仿宋_GB2312" w:eastAsia="仿宋_GB2312"/>
          <w:sz w:val="30"/>
          <w:szCs w:val="30"/>
        </w:rPr>
      </w:pPr>
      <w:r>
        <w:rPr>
          <w:rFonts w:hint="eastAsia" w:ascii="仿宋_GB2312" w:eastAsia="仿宋_GB2312"/>
          <w:sz w:val="30"/>
          <w:szCs w:val="30"/>
        </w:rPr>
        <w:t>（3）活动内容介绍：活动参与者可在玩具反斗城内参与限时抢购，时间为62秒，限时内所抢商品均由银联免费赠送给活动参与者。</w:t>
      </w:r>
    </w:p>
    <w:p>
      <w:pPr>
        <w:spacing w:line="520" w:lineRule="exact"/>
        <w:ind w:firstLine="600" w:firstLineChars="200"/>
        <w:rPr>
          <w:rFonts w:hint="eastAsia" w:ascii="仿宋_GB2312" w:eastAsia="仿宋_GB2312"/>
          <w:sz w:val="30"/>
          <w:szCs w:val="30"/>
        </w:rPr>
      </w:pPr>
      <w:r>
        <w:rPr>
          <w:rFonts w:hint="eastAsia" w:ascii="仿宋_GB2312" w:eastAsia="仿宋_GB2312"/>
          <w:sz w:val="30"/>
          <w:szCs w:val="30"/>
        </w:rPr>
        <w:t>（4）中奖名单产生：惊喜宝贝奖的中奖名单，将在以上10个城市的参与用户名单中随机抽取（用户所属地区以“银联钱包”的注册手机号归属地为准）。中奖名单将于2014年5月31日抽取，6月1日发布在“银联钱包”微信公众号，并以短信通知。</w:t>
      </w:r>
    </w:p>
    <w:p>
      <w:pPr>
        <w:spacing w:line="520" w:lineRule="exact"/>
        <w:ind w:firstLine="600" w:firstLineChars="200"/>
        <w:rPr>
          <w:rFonts w:hint="eastAsia" w:ascii="仿宋_GB2312" w:eastAsia="仿宋_GB2312"/>
          <w:sz w:val="30"/>
          <w:szCs w:val="30"/>
        </w:rPr>
      </w:pPr>
      <w:r>
        <w:rPr>
          <w:rFonts w:hint="eastAsia" w:ascii="仿宋_GB2312" w:eastAsia="仿宋_GB2312"/>
          <w:sz w:val="30"/>
          <w:szCs w:val="30"/>
        </w:rPr>
        <w:t>（5）中奖人员参与：银联当地分公司工作人员将于6月1日联系中奖持卡人，并安排中奖家庭的儿童，年龄应为6周岁以下（2008年6月1日后出生，以出生证为准），在6月2日参与现场活动。</w:t>
      </w:r>
    </w:p>
    <w:p>
      <w:pPr>
        <w:spacing w:line="520" w:lineRule="exact"/>
        <w:ind w:firstLine="600" w:firstLineChars="200"/>
        <w:rPr>
          <w:rFonts w:hint="eastAsia" w:ascii="仿宋_GB2312" w:eastAsia="仿宋_GB2312"/>
          <w:sz w:val="30"/>
          <w:szCs w:val="30"/>
        </w:rPr>
      </w:pPr>
      <w:r>
        <w:rPr>
          <w:rFonts w:hint="eastAsia" w:ascii="仿宋_GB2312" w:eastAsia="仿宋_GB2312"/>
          <w:sz w:val="30"/>
          <w:szCs w:val="30"/>
        </w:rPr>
        <w:t>3、银联积分说明：银联积分为“银联钱包”账户的积分，1个银联积分价值1元人民币。获赠的20个银联积分，将在活动结束后的3个工作日内充至银联钱包账户。</w:t>
      </w:r>
    </w:p>
    <w:p>
      <w:pPr>
        <w:spacing w:line="520" w:lineRule="exact"/>
        <w:ind w:firstLine="602" w:firstLineChars="200"/>
        <w:rPr>
          <w:rFonts w:hint="eastAsia" w:ascii="仿宋_GB2312" w:eastAsia="仿宋_GB2312"/>
          <w:sz w:val="30"/>
          <w:szCs w:val="30"/>
        </w:rPr>
      </w:pPr>
      <w:r>
        <w:rPr>
          <w:rFonts w:hint="eastAsia" w:ascii="仿宋_GB2312" w:eastAsia="仿宋_GB2312"/>
          <w:b/>
          <w:sz w:val="30"/>
          <w:szCs w:val="30"/>
        </w:rPr>
        <w:t>各地区商户的优惠活动时段及活动细则均以该商户当地门店宣传为准</w:t>
      </w:r>
      <w:r>
        <w:rPr>
          <w:rFonts w:hint="eastAsia" w:ascii="仿宋_GB2312" w:eastAsia="仿宋_GB2312"/>
          <w:b/>
          <w:sz w:val="30"/>
          <w:szCs w:val="30"/>
          <w:lang w:eastAsia="zh-CN"/>
        </w:rPr>
        <w:t>。</w:t>
      </w:r>
      <w:bookmarkStart w:id="0" w:name="_GoBack"/>
      <w:bookmarkEnd w:id="0"/>
    </w:p>
    <w:sectPr>
      <w:pgSz w:w="11906" w:h="16838"/>
      <w:pgMar w:top="1440" w:right="1416" w:bottom="1440"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Calibri">
    <w:panose1 w:val="020F0502020204030204"/>
    <w:charset w:val="00"/>
    <w:family w:val="auto"/>
    <w:pitch w:val="default"/>
    <w:sig w:usb0="E10002FF" w:usb1="4000ACFF" w:usb2="00000009" w:usb3="00000000" w:csb0="2000019F" w:csb1="00000000"/>
  </w:font>
  <w:font w:name="仿宋_GB2312">
    <w:altName w:val="仿宋"/>
    <w:panose1 w:val="02010609030101010101"/>
    <w:charset w:val="86"/>
    <w:family w:val="auto"/>
    <w:pitch w:val="default"/>
    <w:sig w:usb0="00000001" w:usb1="080E0000" w:usb2="00000010" w:usb3="00000000" w:csb0="00040000" w:csb1="00000000"/>
  </w:font>
  <w:font w:name="Cambria">
    <w:panose1 w:val="02040503050406030204"/>
    <w:charset w:val="00"/>
    <w:family w:val="auto"/>
    <w:pitch w:val="default"/>
    <w:sig w:usb0="A00002EF" w:usb1="4000004B" w:usb2="00000000" w:usb3="00000000" w:csb0="200000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99" w:name="header"/>
    <w:lsdException w:uiPriority="99"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99"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99"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0" w:name="annotation subject"/>
    <w:lsdException w:uiPriority="0" w:name="Balloon Text"/>
  </w:latentStyles>
  <w:style w:type="paragraph" w:default="1" w:styleId="1">
    <w:name w:val="Normal"/>
    <w:qFormat/>
    <w:uiPriority w:val="0"/>
    <w:pPr>
      <w:widowControl w:val="0"/>
      <w:jc w:val="both"/>
    </w:pPr>
    <w:rPr>
      <w:rFonts w:ascii="Calibri" w:hAnsi="Calibri" w:eastAsia="宋体"/>
      <w:kern w:val="2"/>
      <w:sz w:val="21"/>
      <w:szCs w:val="22"/>
      <w:lang w:val="en-US" w:eastAsia="zh-CN" w:bidi="ar-SA"/>
    </w:rPr>
  </w:style>
  <w:style w:type="character" w:default="1" w:styleId="4">
    <w:name w:val="Default Paragraph Font"/>
    <w:semiHidden/>
    <w:unhideWhenUsed/>
    <w:uiPriority w:val="1"/>
  </w:style>
  <w:style w:type="paragraph" w:styleId="2">
    <w:name w:val="footer"/>
    <w:basedOn w:val="1"/>
    <w:link w:val="9"/>
    <w:semiHidden/>
    <w:unhideWhenUsed/>
    <w:uiPriority w:val="99"/>
    <w:pPr>
      <w:tabs>
        <w:tab w:val="center" w:pos="4153"/>
        <w:tab w:val="right" w:pos="8306"/>
      </w:tabs>
      <w:snapToGrid w:val="0"/>
      <w:jc w:val="left"/>
    </w:pPr>
    <w:rPr>
      <w:sz w:val="18"/>
      <w:szCs w:val="18"/>
    </w:rPr>
  </w:style>
  <w:style w:type="paragraph" w:styleId="3">
    <w:name w:val="header"/>
    <w:basedOn w:val="1"/>
    <w:link w:val="8"/>
    <w:semiHidden/>
    <w:unhideWhenUsed/>
    <w:uiPriority w:val="99"/>
    <w:pPr>
      <w:pBdr>
        <w:bottom w:val="single" w:color="auto" w:sz="6" w:space="1"/>
      </w:pBdr>
      <w:tabs>
        <w:tab w:val="center" w:pos="4153"/>
        <w:tab w:val="right" w:pos="8306"/>
      </w:tabs>
      <w:snapToGrid w:val="0"/>
      <w:jc w:val="center"/>
    </w:pPr>
    <w:rPr>
      <w:sz w:val="18"/>
      <w:szCs w:val="18"/>
    </w:rPr>
  </w:style>
  <w:style w:type="character" w:styleId="5">
    <w:name w:val="Hyperlink"/>
    <w:unhideWhenUsed/>
    <w:uiPriority w:val="99"/>
    <w:rPr>
      <w:color w:val="0000FF"/>
      <w:u w:val="single"/>
    </w:rPr>
  </w:style>
  <w:style w:type="character" w:styleId="6">
    <w:name w:val="annotation reference"/>
    <w:semiHidden/>
    <w:unhideWhenUsed/>
    <w:uiPriority w:val="99"/>
    <w:rPr>
      <w:sz w:val="21"/>
      <w:szCs w:val="21"/>
    </w:rPr>
  </w:style>
  <w:style w:type="paragraph" w:customStyle="1" w:styleId="7">
    <w:name w:val="List Paragraph"/>
    <w:basedOn w:val="1"/>
    <w:qFormat/>
    <w:uiPriority w:val="34"/>
    <w:pPr>
      <w:ind w:firstLine="420" w:firstLineChars="200"/>
    </w:pPr>
    <w:rPr>
      <w:rFonts w:ascii="Times New Roman" w:hAnsi="Times New Roman" w:eastAsia="宋体" w:cs="Times New Roman"/>
      <w:szCs w:val="24"/>
    </w:rPr>
  </w:style>
  <w:style w:type="character" w:customStyle="1" w:styleId="8">
    <w:name w:val="页眉 Char"/>
    <w:basedOn w:val="4"/>
    <w:link w:val="3"/>
    <w:semiHidden/>
    <w:uiPriority w:val="99"/>
    <w:rPr>
      <w:sz w:val="18"/>
      <w:szCs w:val="18"/>
    </w:rPr>
  </w:style>
  <w:style w:type="character" w:customStyle="1" w:styleId="9">
    <w:name w:val="页脚 Char"/>
    <w:basedOn w:val="4"/>
    <w:link w:val="2"/>
    <w:semiHidden/>
    <w:uiPriority w:val="99"/>
    <w:rPr>
      <w:sz w:val="18"/>
      <w:szCs w:val="18"/>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customXml" Target="../customXml/item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boc</Company>
  <Pages>8</Pages>
  <Words>1015</Words>
  <Characters>5788</Characters>
  <Lines>48</Lines>
  <Paragraphs>13</Paragraphs>
  <TotalTime>0</TotalTime>
  <ScaleCrop>false</ScaleCrop>
  <LinksUpToDate>false</LinksUpToDate>
  <CharactersWithSpaces>0</CharactersWithSpaces>
  <Application>WPS Office 个人版_9.1.0.4567_{F1E327BC-269C-435d-A152-05C5408002CA}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2014-05-30T01:24:00Z</dcterms:created>
  <dc:creator>商户收单/银行卡部/山东/BOC</dc:creator>
  <cp:lastModifiedBy>Administrator</cp:lastModifiedBy>
  <dcterms:modified xsi:type="dcterms:W3CDTF">2014-05-30T09:45:02Z</dcterms:modified>
  <dc:title>快乐岂止61，精彩就在62，过节我选中国银行银联信用卡！</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2052-9.1.0.4567</vt:lpwstr>
  </property>
</Properties>
</file>