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烟台高层次人才创业园简介</w:t>
      </w:r>
    </w:p>
    <w:p>
      <w:pPr>
        <w:spacing w:line="600" w:lineRule="exact"/>
        <w:jc w:val="center"/>
        <w:rPr>
          <w:rFonts w:ascii="仿宋" w:hAnsi="仿宋" w:eastAsia="仿宋"/>
          <w:b/>
          <w:sz w:val="32"/>
          <w:szCs w:val="32"/>
        </w:rPr>
      </w:pP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烟台高层次人才创业园，是根据全市创新驱动发展战略部署要求，由中共烟台市委组织部、烟台市人力资源和社会保障局共同为高层次人才来烟创新创业搭建的专业孵化平台，旨在以高层次人才为核心要素，培育完善的自主创新体系，构建人才、技术、项目一体化引进模式，努力打造全市高层次人才创新创业的集聚中心和示范基地。</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园区共在高新区、莱山区、福山区和开发区设立四个分园，总面积超过22万平方米，基础设施完善，创业环境优越。同时，出台了《烟台高层次人才创业园管理办法》，各分园也研究制订了相应的配套政策，是全市创业政策最为优惠的高层次人才创业载体。入园人才及项目将享受创业扶持资金、创业启动资金、科研资助、房租减免、融资支持、产业化扶持、生活居住等全方位的优惠保障，最高可获得600万元的创新创业资助。</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高新区分园简介</w:t>
      </w:r>
    </w:p>
    <w:p>
      <w:pPr>
        <w:spacing w:line="600" w:lineRule="exact"/>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高新区分园位于烟台高新区山东国际生物科技园3号楼，总投资约1.5亿元，总建筑面积1.7万平方米。其中，地上九层共1.4万平方米，地下一层0.3万平方米，目前，地上一层主要用于建设接待洽谈区、公共会议室及烟台市人才工作展示中心，二至九层为企业办公区，地下一层为停车场及企业实验室。</w:t>
      </w:r>
    </w:p>
    <w:p>
      <w:pPr>
        <w:spacing w:line="600" w:lineRule="exact"/>
        <w:ind w:firstLine="640" w:firstLineChars="200"/>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园区以集聚国家“千人计划”、山东省“泰山系列”人才、烟台市“双百计划”人才等各类高层次人才为目标，以医药健康、信息技术、海洋新兴、航空航天、智能制造、节能环保及新材料、高端服务业等特色产业为重点，面向海内外，着力吸引一批世界领先、国内一流的科技领军人才和高水平创新创业团队入园创业。</w:t>
      </w:r>
    </w:p>
    <w:p>
      <w:pPr>
        <w:spacing w:line="600" w:lineRule="exact"/>
        <w:ind w:firstLine="640" w:firstLineChars="200"/>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园区采取“市场主导、政府支持、企业运营”的管理模式，积极打造特色鲜明、功能完备、配套丰富的精品园区。园区拥有集办公、生活、休闲于一体的现代化办公场所，方便快捷的“一站式”办事服务平台，方式多样、门类齐全的全程创业培训体系，提供创业启动资金、风投基金、贷款担保、房租补贴等“一揽子”金融解决方案，为企业腾飞助推动力。</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莱山区分园简介</w:t>
      </w:r>
    </w:p>
    <w:p>
      <w:pPr>
        <w:spacing w:line="600" w:lineRule="exact"/>
        <w:ind w:firstLine="640" w:firstLineChars="200"/>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莱山区分园位于莱山经济开发区辖区盛泉东路8号，面积2.3万平方米，公共配套设施齐全，项目孵化条件优越，交通出行快捷便利。园区重点引进“千人计划”、“万人计划”等各类高层次创新创业人才。目前大数据农业项目、动态水质监测项目等多个海内外高层次人才领衔的项目已经入驻园区。</w:t>
      </w:r>
    </w:p>
    <w:p>
      <w:pPr>
        <w:spacing w:line="600" w:lineRule="exact"/>
        <w:ind w:firstLine="640" w:firstLineChars="200"/>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园区围绕进一步拓展在高端装备制造、信息技术、海洋科技、节能环保等领域的产业链延伸，依托现有的杰瑞石油、台海核电、东方海洋、东方威思顿、金正环保等企业新产品、新技术需求，开展高层次人才创业项目引进、孵化，快速膨胀园区产业规模，提升经济发展质量。</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福山区分园简介</w:t>
      </w:r>
    </w:p>
    <w:p>
      <w:pPr>
        <w:spacing w:line="600" w:lineRule="exact"/>
        <w:ind w:firstLine="640" w:firstLineChars="200"/>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福山科创智谷，作为烟台高层次人才创业园福山区分园，总建筑面积6万平方米，位于福山中部紧邻城区，交通便利，配套齐全，地理位置优越。主要引进培育先进制造业、智能装备、电子信息、生物医药、新材料新能源等主导产业和战略新兴产业项目。</w:t>
      </w:r>
    </w:p>
    <w:p>
      <w:pPr>
        <w:spacing w:line="600" w:lineRule="exact"/>
        <w:ind w:firstLine="640" w:firstLineChars="200"/>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园区是集“创业苗圃（创客空间）—孵化器—加速器—产业园”于一体的链条式综合孵化基地，内部划分综合服务区、项目孵化区、生活休闲区及项目孵化加速预留区等功能区域。采取“政府主导、社会专业机构参与”的运营模式，重点吸纳国家“千人计划”、“万人计划”、“长江学者”、国家杰青、省“泰山学者”或泰山产业领军人才、市“双百计划”人才以及其他各类高层次人才带团队、带项目、带技术入园创业。</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开发区分园简介</w:t>
      </w:r>
    </w:p>
    <w:p>
      <w:pPr>
        <w:spacing w:line="600" w:lineRule="exact"/>
        <w:ind w:firstLine="640" w:firstLineChars="200"/>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开发区分园位于烟台经济技术开发区中心地带，拥有研发孵化基地12万平方米，配套设施齐全，创业环境优良，重点发展智能制造、电子信息和新材料等产业。园区管理服务团队牢固树立“人才和企业的成功就是我们的事业”服务理念，形成了完善的服务体系和高效的运行机制。</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b w:val="0"/>
          <w:bCs/>
          <w:sz w:val="32"/>
          <w:szCs w:val="32"/>
        </w:rPr>
        <w:t>目前，园区已有417名海内外高层次入园创业，其中，国家“千人计划”专家34名，“泰山学者”等省级人才29名，烟台市“双百计划”专家30人，海归博士创新团队71个，其中2个团队被国务院侨办授予“重点华侨华人创业团队”。拥有1个国家工程实验室、1个国家级企业技术中心、1家博士后科研工作站、山东省首家外籍院士工作站和6个省级工程技术中心，上市及挂牌企业13家，具有较强的产业和科研基础。</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0937032"/>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B1"/>
    <w:rsid w:val="000D05BB"/>
    <w:rsid w:val="0013210C"/>
    <w:rsid w:val="002209EE"/>
    <w:rsid w:val="0033650C"/>
    <w:rsid w:val="00484822"/>
    <w:rsid w:val="005404D2"/>
    <w:rsid w:val="00705EAC"/>
    <w:rsid w:val="008324D1"/>
    <w:rsid w:val="00A2174F"/>
    <w:rsid w:val="00A249B6"/>
    <w:rsid w:val="00A34159"/>
    <w:rsid w:val="00B67A86"/>
    <w:rsid w:val="00B7509F"/>
    <w:rsid w:val="00DA5EE8"/>
    <w:rsid w:val="00F11DD1"/>
    <w:rsid w:val="00F411B1"/>
    <w:rsid w:val="3B205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rFonts w:ascii="Times New Roman" w:hAnsi="Times New Roman" w:eastAsia="宋体" w:cs="Times New Roman"/>
      <w:sz w:val="18"/>
      <w:szCs w:val="18"/>
    </w:rPr>
  </w:style>
  <w:style w:type="character" w:customStyle="1" w:styleId="8">
    <w:name w:val="页脚 Char"/>
    <w:basedOn w:val="5"/>
    <w:link w:val="3"/>
    <w:qFormat/>
    <w:uiPriority w:val="99"/>
    <w:rPr>
      <w:rFonts w:ascii="Times New Roman" w:hAnsi="Times New Roman" w:eastAsia="宋体" w:cs="Times New Roman"/>
      <w:sz w:val="18"/>
      <w:szCs w:val="18"/>
    </w:rPr>
  </w:style>
  <w:style w:type="paragraph" w:customStyle="1" w:styleId="9">
    <w:name w:val="Char"/>
    <w:basedOn w:val="1"/>
    <w:qFormat/>
    <w:uiPriority w:val="0"/>
    <w:pPr>
      <w:adjustRightInd w:val="0"/>
      <w:spacing w:line="360" w:lineRule="auto"/>
    </w:pPr>
    <w:rPr>
      <w:rFonts w:eastAsia="仿宋_GB2312"/>
      <w:kern w:val="0"/>
      <w:sz w:val="24"/>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232</Words>
  <Characters>1327</Characters>
  <Lines>11</Lines>
  <Paragraphs>3</Paragraphs>
  <TotalTime>0</TotalTime>
  <ScaleCrop>false</ScaleCrop>
  <LinksUpToDate>false</LinksUpToDate>
  <CharactersWithSpaces>1556</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2016-10-12T07:50:00Z</dcterms:created>
  <dc:creator>ljt</dc:creator>
  <cp:lastModifiedBy>Administrator</cp:lastModifiedBy>
  <cp:lastPrinted>2016-10-13T08:15:00Z</cp:lastPrinted>
  <dcterms:modified xsi:type="dcterms:W3CDTF">2017-08-28T03:29:16Z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